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C23C" w14:textId="77777777" w:rsidR="00BD79F9" w:rsidRDefault="0099299D" w:rsidP="00F005F0">
      <w:pPr>
        <w:spacing w:after="0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Outil pour analyser une œuvre intégrale</w:t>
      </w:r>
    </w:p>
    <w:p w14:paraId="4C5A638B" w14:textId="77777777" w:rsidR="00EE5948" w:rsidRPr="00F005F0" w:rsidRDefault="00EE5948" w:rsidP="00F005F0">
      <w:pPr>
        <w:spacing w:after="0"/>
        <w:rPr>
          <w:b/>
          <w:color w:val="000000" w:themeColor="text1"/>
        </w:rPr>
      </w:pP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2977"/>
        <w:gridCol w:w="4820"/>
        <w:gridCol w:w="2977"/>
      </w:tblGrid>
      <w:tr w:rsidR="00BD79F9" w14:paraId="65717949" w14:textId="77777777" w:rsidTr="00C90342">
        <w:tc>
          <w:tcPr>
            <w:tcW w:w="2977" w:type="dxa"/>
          </w:tcPr>
          <w:p w14:paraId="42A9AD21" w14:textId="77777777" w:rsidR="00BD79F9" w:rsidRPr="00BD79F9" w:rsidRDefault="00BD79F9" w:rsidP="00BD79F9">
            <w:pPr>
              <w:rPr>
                <w:b/>
              </w:rPr>
            </w:pPr>
            <w:r>
              <w:rPr>
                <w:b/>
              </w:rPr>
              <w:t xml:space="preserve">Entrées </w:t>
            </w:r>
            <w:r w:rsidRPr="00BD79F9">
              <w:rPr>
                <w:b/>
              </w:rPr>
              <w:t>possibles</w:t>
            </w:r>
          </w:p>
        </w:tc>
        <w:tc>
          <w:tcPr>
            <w:tcW w:w="4820" w:type="dxa"/>
          </w:tcPr>
          <w:p w14:paraId="02639878" w14:textId="77777777" w:rsidR="00BD79F9" w:rsidRPr="00BD79F9" w:rsidRDefault="00BD79F9">
            <w:pPr>
              <w:rPr>
                <w:b/>
              </w:rPr>
            </w:pPr>
            <w:r>
              <w:rPr>
                <w:b/>
              </w:rPr>
              <w:t>r</w:t>
            </w:r>
            <w:r w:rsidRPr="00BD79F9">
              <w:rPr>
                <w:b/>
              </w:rPr>
              <w:t xml:space="preserve">emarques </w:t>
            </w:r>
          </w:p>
        </w:tc>
        <w:tc>
          <w:tcPr>
            <w:tcW w:w="2977" w:type="dxa"/>
          </w:tcPr>
          <w:p w14:paraId="41DCE007" w14:textId="77777777" w:rsidR="00BD79F9" w:rsidRPr="00BD79F9" w:rsidRDefault="00BD79F9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6C36A6">
              <w:rPr>
                <w:b/>
              </w:rPr>
              <w:t>xemples</w:t>
            </w:r>
            <w:proofErr w:type="gramEnd"/>
          </w:p>
          <w:p w14:paraId="518B3B5E" w14:textId="77777777" w:rsidR="00BD79F9" w:rsidRPr="00BD79F9" w:rsidRDefault="00BD79F9">
            <w:pPr>
              <w:rPr>
                <w:b/>
              </w:rPr>
            </w:pPr>
          </w:p>
        </w:tc>
      </w:tr>
      <w:tr w:rsidR="009F01FE" w14:paraId="1A3E6D64" w14:textId="77777777" w:rsidTr="00C90342">
        <w:trPr>
          <w:trHeight w:val="843"/>
        </w:trPr>
        <w:tc>
          <w:tcPr>
            <w:tcW w:w="2977" w:type="dxa"/>
          </w:tcPr>
          <w:p w14:paraId="4D46D430" w14:textId="77777777" w:rsidR="009F01FE" w:rsidRDefault="009F01FE" w:rsidP="00A21E86">
            <w:r>
              <w:t xml:space="preserve">Emotion(s) ressentie(s) à la lecture </w:t>
            </w:r>
          </w:p>
          <w:p w14:paraId="31471A24" w14:textId="77777777" w:rsidR="009F01FE" w:rsidRDefault="009F01FE" w:rsidP="00A21E86"/>
        </w:tc>
        <w:tc>
          <w:tcPr>
            <w:tcW w:w="4820" w:type="dxa"/>
          </w:tcPr>
          <w:p w14:paraId="0FC2B5B7" w14:textId="77777777" w:rsidR="009F01FE" w:rsidRDefault="009F01FE" w:rsidP="00A21E86">
            <w:r>
              <w:t>Lecture sensible aussi importante qu’une lecture analytique</w:t>
            </w:r>
            <w:r w:rsidR="00C90342">
              <w:t> : personnage projection/ personnage- médiation.</w:t>
            </w:r>
          </w:p>
        </w:tc>
        <w:tc>
          <w:tcPr>
            <w:tcW w:w="2977" w:type="dxa"/>
          </w:tcPr>
          <w:p w14:paraId="3BC1F0C4" w14:textId="77777777" w:rsidR="009F01FE" w:rsidRDefault="009F01FE">
            <w:pPr>
              <w:rPr>
                <w:b/>
              </w:rPr>
            </w:pPr>
          </w:p>
        </w:tc>
      </w:tr>
      <w:tr w:rsidR="00BD79F9" w14:paraId="7A177CD1" w14:textId="77777777" w:rsidTr="00C90342">
        <w:trPr>
          <w:trHeight w:val="577"/>
        </w:trPr>
        <w:tc>
          <w:tcPr>
            <w:tcW w:w="2977" w:type="dxa"/>
          </w:tcPr>
          <w:p w14:paraId="67F7552A" w14:textId="77777777" w:rsidR="00BD79F9" w:rsidRDefault="00BD79F9">
            <w:r>
              <w:t xml:space="preserve">Thème </w:t>
            </w:r>
            <w:r w:rsidR="0099299D">
              <w:t>(l’amour, la guerre</w:t>
            </w:r>
            <w:r w:rsidR="00C90342">
              <w:t>, l’honneur</w:t>
            </w:r>
            <w:r w:rsidR="0099299D">
              <w:t>…</w:t>
            </w:r>
            <w:r w:rsidR="00C90342">
              <w:t>, la référence à une époque</w:t>
            </w:r>
            <w:r w:rsidR="0099299D">
              <w:t>)</w:t>
            </w:r>
          </w:p>
          <w:p w14:paraId="168B232C" w14:textId="77777777" w:rsidR="00BD79F9" w:rsidRDefault="00BD79F9"/>
        </w:tc>
        <w:tc>
          <w:tcPr>
            <w:tcW w:w="4820" w:type="dxa"/>
          </w:tcPr>
          <w:p w14:paraId="72D10C93" w14:textId="77777777" w:rsidR="009F01FE" w:rsidRDefault="009F01FE" w:rsidP="0099299D"/>
        </w:tc>
        <w:tc>
          <w:tcPr>
            <w:tcW w:w="2977" w:type="dxa"/>
          </w:tcPr>
          <w:p w14:paraId="15EC70D7" w14:textId="4EE00A13" w:rsidR="00C90342" w:rsidRDefault="00C90342">
            <w:r w:rsidRPr="00C90342">
              <w:rPr>
                <w:i/>
              </w:rPr>
              <w:t>Antigone</w:t>
            </w:r>
            <w:r>
              <w:t xml:space="preserve"> de</w:t>
            </w:r>
            <w:r w:rsidR="001F394E">
              <w:t xml:space="preserve"> J.</w:t>
            </w:r>
            <w:r>
              <w:t xml:space="preserve"> Anouilh.</w:t>
            </w:r>
          </w:p>
          <w:p w14:paraId="2AB1A327" w14:textId="77777777" w:rsidR="00C90342" w:rsidRDefault="00C90342"/>
          <w:p w14:paraId="7BCCC7BC" w14:textId="77777777" w:rsidR="00C90342" w:rsidRDefault="00C90342">
            <w:r>
              <w:t xml:space="preserve">Travail autour d’un recueil de poèmes. </w:t>
            </w:r>
          </w:p>
        </w:tc>
      </w:tr>
      <w:tr w:rsidR="00C90342" w14:paraId="235CF335" w14:textId="77777777" w:rsidTr="00C90342">
        <w:trPr>
          <w:trHeight w:val="577"/>
        </w:trPr>
        <w:tc>
          <w:tcPr>
            <w:tcW w:w="2977" w:type="dxa"/>
          </w:tcPr>
          <w:p w14:paraId="721C5223" w14:textId="77777777" w:rsidR="00C90342" w:rsidRDefault="00C90342">
            <w:r>
              <w:t>Autour d’un personnage</w:t>
            </w:r>
          </w:p>
        </w:tc>
        <w:tc>
          <w:tcPr>
            <w:tcW w:w="4820" w:type="dxa"/>
          </w:tcPr>
          <w:p w14:paraId="4387FE6D" w14:textId="77777777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La figure du héros</w:t>
            </w:r>
          </w:p>
          <w:p w14:paraId="53388339" w14:textId="77777777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La figure du monstre</w:t>
            </w:r>
          </w:p>
          <w:p w14:paraId="3A0F0390" w14:textId="77777777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La figure du valet</w:t>
            </w:r>
          </w:p>
          <w:p w14:paraId="6D088DB1" w14:textId="77777777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Les femmes/ la femme du peuple</w:t>
            </w:r>
          </w:p>
        </w:tc>
        <w:tc>
          <w:tcPr>
            <w:tcW w:w="2977" w:type="dxa"/>
          </w:tcPr>
          <w:p w14:paraId="7C30AC18" w14:textId="77777777" w:rsidR="00C90342" w:rsidRDefault="00C90342">
            <w:pPr>
              <w:rPr>
                <w:i/>
              </w:rPr>
            </w:pPr>
            <w:r>
              <w:t xml:space="preserve">Ex Jean Valjean dans </w:t>
            </w:r>
            <w:r w:rsidRPr="00C90342">
              <w:rPr>
                <w:i/>
              </w:rPr>
              <w:t>Les misérables</w:t>
            </w:r>
          </w:p>
          <w:p w14:paraId="72470B07" w14:textId="77777777" w:rsidR="00C90342" w:rsidRPr="00C90342" w:rsidRDefault="00C90342">
            <w:r>
              <w:t>Ulysse dans l’</w:t>
            </w:r>
            <w:r w:rsidRPr="001F394E">
              <w:rPr>
                <w:i/>
              </w:rPr>
              <w:t>Odyssée</w:t>
            </w:r>
          </w:p>
          <w:p w14:paraId="2A7F048E" w14:textId="77777777" w:rsidR="00C90342" w:rsidRDefault="00C90342">
            <w:pPr>
              <w:rPr>
                <w:i/>
              </w:rPr>
            </w:pPr>
            <w:r>
              <w:t xml:space="preserve">Figaro dans </w:t>
            </w:r>
            <w:r w:rsidRPr="00C90342">
              <w:rPr>
                <w:i/>
              </w:rPr>
              <w:t>Le Barbier de Séville</w:t>
            </w:r>
          </w:p>
          <w:p w14:paraId="65DE7C8C" w14:textId="77777777" w:rsidR="00C90342" w:rsidRPr="00C90342" w:rsidRDefault="00C90342">
            <w:r w:rsidRPr="00C90342">
              <w:rPr>
                <w:i/>
              </w:rPr>
              <w:t>Boule de Suif de</w:t>
            </w:r>
            <w:r>
              <w:t xml:space="preserve"> Maupassant- </w:t>
            </w:r>
            <w:r w:rsidRPr="00C90342">
              <w:rPr>
                <w:i/>
              </w:rPr>
              <w:t>La parure</w:t>
            </w:r>
            <w:r>
              <w:t xml:space="preserve"> de Maupassant</w:t>
            </w:r>
          </w:p>
        </w:tc>
      </w:tr>
      <w:tr w:rsidR="00C90342" w14:paraId="3F791524" w14:textId="77777777" w:rsidTr="00C90342">
        <w:trPr>
          <w:trHeight w:val="1653"/>
        </w:trPr>
        <w:tc>
          <w:tcPr>
            <w:tcW w:w="2977" w:type="dxa"/>
          </w:tcPr>
          <w:p w14:paraId="3FEB04C2" w14:textId="77777777" w:rsidR="00C90342" w:rsidRDefault="00C90342">
            <w:r>
              <w:t>Les liens entre les personnages</w:t>
            </w:r>
          </w:p>
        </w:tc>
        <w:tc>
          <w:tcPr>
            <w:tcW w:w="4820" w:type="dxa"/>
          </w:tcPr>
          <w:p w14:paraId="36224B69" w14:textId="77777777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La relation petit-fils/ grand-père</w:t>
            </w:r>
          </w:p>
          <w:p w14:paraId="5CB3D92E" w14:textId="77777777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La relation à soi</w:t>
            </w:r>
          </w:p>
          <w:p w14:paraId="7A9F91F9" w14:textId="305FD765" w:rsidR="00C90342" w:rsidRDefault="00C90342" w:rsidP="00C90342">
            <w:pPr>
              <w:pStyle w:val="Pardeliste"/>
              <w:numPr>
                <w:ilvl w:val="0"/>
                <w:numId w:val="10"/>
              </w:numPr>
            </w:pPr>
            <w:r>
              <w:t>Le lien au journal</w:t>
            </w:r>
            <w:r w:rsidR="001F394E">
              <w:t>, à l’écriture de soi</w:t>
            </w:r>
            <w:r>
              <w:t xml:space="preserve"> </w:t>
            </w:r>
          </w:p>
        </w:tc>
        <w:tc>
          <w:tcPr>
            <w:tcW w:w="2977" w:type="dxa"/>
          </w:tcPr>
          <w:p w14:paraId="56AFFC9C" w14:textId="77F6936C" w:rsidR="00C90342" w:rsidRDefault="00C90342">
            <w:proofErr w:type="spellStart"/>
            <w:r w:rsidRPr="001F394E">
              <w:rPr>
                <w:i/>
              </w:rPr>
              <w:t>Pacamambo</w:t>
            </w:r>
            <w:proofErr w:type="spellEnd"/>
            <w:r>
              <w:t xml:space="preserve"> de </w:t>
            </w:r>
            <w:proofErr w:type="spellStart"/>
            <w:proofErr w:type="gramStart"/>
            <w:r w:rsidR="001F394E">
              <w:t>W.</w:t>
            </w:r>
            <w:r>
              <w:t>Mouawad</w:t>
            </w:r>
            <w:proofErr w:type="spellEnd"/>
            <w:proofErr w:type="gramEnd"/>
            <w:r w:rsidR="001F394E">
              <w:t> : le lien grand-mère/ petite-fille</w:t>
            </w:r>
          </w:p>
          <w:p w14:paraId="7860DE90" w14:textId="77777777" w:rsidR="001F394E" w:rsidRDefault="001F394E"/>
          <w:p w14:paraId="387ACFF4" w14:textId="5CA3CBAE" w:rsidR="00C90342" w:rsidRPr="001F394E" w:rsidRDefault="00C90342">
            <w:r>
              <w:t xml:space="preserve">Ahmed Madani </w:t>
            </w:r>
            <w:r w:rsidRPr="00C90342">
              <w:rPr>
                <w:i/>
              </w:rPr>
              <w:t xml:space="preserve">Je marche </w:t>
            </w:r>
            <w:r w:rsidR="001F394E">
              <w:rPr>
                <w:i/>
              </w:rPr>
              <w:t>dans la nuit par un chemin mauvais</w:t>
            </w:r>
            <w:r w:rsidR="001F394E">
              <w:t xml:space="preserve"> le lien petit-fils/ grand-père</w:t>
            </w:r>
          </w:p>
          <w:p w14:paraId="442E3EF4" w14:textId="19F21AB0" w:rsidR="00C90342" w:rsidRPr="001F394E" w:rsidRDefault="00C90342">
            <w:pPr>
              <w:rPr>
                <w:i/>
              </w:rPr>
            </w:pPr>
            <w:r>
              <w:rPr>
                <w:i/>
              </w:rPr>
              <w:t>Le journal d’Anne Franck</w:t>
            </w:r>
          </w:p>
          <w:p w14:paraId="55B7D6CB" w14:textId="77777777" w:rsidR="001F394E" w:rsidRPr="001F394E" w:rsidRDefault="001F394E"/>
          <w:p w14:paraId="3D31EDB5" w14:textId="77777777" w:rsidR="00C90342" w:rsidRDefault="00C90342"/>
        </w:tc>
      </w:tr>
      <w:tr w:rsidR="009F01FE" w14:paraId="62FEAE8A" w14:textId="77777777" w:rsidTr="00C90342">
        <w:trPr>
          <w:trHeight w:val="842"/>
        </w:trPr>
        <w:tc>
          <w:tcPr>
            <w:tcW w:w="2977" w:type="dxa"/>
          </w:tcPr>
          <w:p w14:paraId="232CDE7F" w14:textId="3C7ACFBB" w:rsidR="009F01FE" w:rsidRDefault="009F01FE">
            <w:r>
              <w:t>Valeurs</w:t>
            </w:r>
            <w:r w:rsidR="001F394E">
              <w:t xml:space="preserve"> ou notions</w:t>
            </w:r>
            <w:r>
              <w:t xml:space="preserve"> portées </w:t>
            </w:r>
            <w:r w:rsidR="0099299D">
              <w:t>par l’œuvre</w:t>
            </w:r>
          </w:p>
          <w:p w14:paraId="0B606E81" w14:textId="77777777" w:rsidR="009F01FE" w:rsidRDefault="009F01FE"/>
        </w:tc>
        <w:tc>
          <w:tcPr>
            <w:tcW w:w="4820" w:type="dxa"/>
          </w:tcPr>
          <w:p w14:paraId="0D7BFF77" w14:textId="77777777" w:rsidR="006D19A5" w:rsidRDefault="0099299D" w:rsidP="00992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Sans instrumentaliser le texte </w:t>
            </w:r>
          </w:p>
        </w:tc>
        <w:tc>
          <w:tcPr>
            <w:tcW w:w="2977" w:type="dxa"/>
          </w:tcPr>
          <w:p w14:paraId="6904057A" w14:textId="77777777" w:rsidR="009F01FE" w:rsidRDefault="0099299D" w:rsidP="0099299D">
            <w:r>
              <w:t xml:space="preserve">Figure de la résistance </w:t>
            </w:r>
            <w:r w:rsidR="001F394E">
              <w:t xml:space="preserve">Ex </w:t>
            </w:r>
            <w:r w:rsidRPr="0099299D">
              <w:rPr>
                <w:i/>
              </w:rPr>
              <w:t>Antigone</w:t>
            </w:r>
            <w:r>
              <w:t xml:space="preserve"> de Jean Anouilh, à confronter à celle de Sophocle</w:t>
            </w:r>
          </w:p>
          <w:p w14:paraId="4E7FFF5E" w14:textId="77777777" w:rsidR="001F394E" w:rsidRDefault="001F394E" w:rsidP="0099299D"/>
          <w:p w14:paraId="1F748919" w14:textId="68755593" w:rsidR="001F394E" w:rsidRDefault="001F394E" w:rsidP="0099299D">
            <w:r>
              <w:t xml:space="preserve">Différence entre réel et imaginaire dans </w:t>
            </w:r>
            <w:r w:rsidRPr="0099299D">
              <w:rPr>
                <w:i/>
              </w:rPr>
              <w:t>Un secret</w:t>
            </w:r>
            <w:r>
              <w:t xml:space="preserve"> de Philippe </w:t>
            </w:r>
            <w:proofErr w:type="spellStart"/>
            <w:r>
              <w:t>Grimbert</w:t>
            </w:r>
            <w:proofErr w:type="spellEnd"/>
          </w:p>
          <w:p w14:paraId="5A52FB2D" w14:textId="77777777" w:rsidR="001F394E" w:rsidRDefault="001F394E" w:rsidP="0099299D"/>
          <w:p w14:paraId="69043F56" w14:textId="5CDEC3A2" w:rsidR="001F394E" w:rsidRDefault="001F394E" w:rsidP="0099299D"/>
        </w:tc>
      </w:tr>
      <w:tr w:rsidR="00BD79F9" w14:paraId="6A4F981B" w14:textId="77777777" w:rsidTr="00C90342">
        <w:tc>
          <w:tcPr>
            <w:tcW w:w="2977" w:type="dxa"/>
          </w:tcPr>
          <w:p w14:paraId="5F7ADE57" w14:textId="77777777" w:rsidR="00F005F0" w:rsidRDefault="0099299D" w:rsidP="0099299D">
            <w:r>
              <w:t>Genre de l’œuvre</w:t>
            </w:r>
          </w:p>
        </w:tc>
        <w:tc>
          <w:tcPr>
            <w:tcW w:w="4820" w:type="dxa"/>
          </w:tcPr>
          <w:p w14:paraId="07B09344" w14:textId="77777777" w:rsidR="006C36A6" w:rsidRDefault="006C36A6" w:rsidP="006C36A6">
            <w:r>
              <w:t>Créer un horizon d’attente ou justement déjouer les attentes, dimension ludique possible</w:t>
            </w:r>
          </w:p>
        </w:tc>
        <w:tc>
          <w:tcPr>
            <w:tcW w:w="2977" w:type="dxa"/>
          </w:tcPr>
          <w:p w14:paraId="1C0E3B26" w14:textId="77777777" w:rsidR="0099299D" w:rsidRDefault="0099299D" w:rsidP="0099299D">
            <w:r w:rsidRPr="0099299D">
              <w:rPr>
                <w:i/>
              </w:rPr>
              <w:t>Aurélien Malte</w:t>
            </w:r>
            <w:r>
              <w:t xml:space="preserve"> de J-F </w:t>
            </w:r>
            <w:proofErr w:type="spellStart"/>
            <w:r>
              <w:t>Chabas</w:t>
            </w:r>
            <w:proofErr w:type="spellEnd"/>
            <w:r>
              <w:t>, roman épistolaire ou journal intime ?</w:t>
            </w:r>
          </w:p>
          <w:p w14:paraId="49828CFF" w14:textId="77777777" w:rsidR="001F394E" w:rsidRDefault="001F394E" w:rsidP="0099299D">
            <w:pPr>
              <w:rPr>
                <w:i/>
              </w:rPr>
            </w:pPr>
          </w:p>
          <w:p w14:paraId="68FFD10E" w14:textId="77777777" w:rsidR="0099299D" w:rsidRDefault="0099299D" w:rsidP="0099299D">
            <w:r w:rsidRPr="0099299D">
              <w:rPr>
                <w:i/>
              </w:rPr>
              <w:t>Un secret</w:t>
            </w:r>
            <w:r>
              <w:t xml:space="preserve"> de Philippe </w:t>
            </w:r>
            <w:proofErr w:type="spellStart"/>
            <w:r>
              <w:t>Grimbert</w:t>
            </w:r>
            <w:proofErr w:type="spellEnd"/>
            <w:r>
              <w:t> : roman autobiographique ou roman ?</w:t>
            </w:r>
          </w:p>
          <w:p w14:paraId="39040564" w14:textId="77777777" w:rsidR="00F005F0" w:rsidRDefault="00F005F0"/>
        </w:tc>
      </w:tr>
      <w:tr w:rsidR="00F005F0" w14:paraId="77C9020A" w14:textId="77777777" w:rsidTr="00C90342">
        <w:tc>
          <w:tcPr>
            <w:tcW w:w="2977" w:type="dxa"/>
          </w:tcPr>
          <w:p w14:paraId="0A8B284B" w14:textId="77777777" w:rsidR="00F005F0" w:rsidRDefault="00F005F0">
            <w:r>
              <w:t>Récit</w:t>
            </w:r>
          </w:p>
        </w:tc>
        <w:tc>
          <w:tcPr>
            <w:tcW w:w="4820" w:type="dxa"/>
          </w:tcPr>
          <w:p w14:paraId="1795689D" w14:textId="77777777" w:rsidR="00F005F0" w:rsidRDefault="00F005F0">
            <w:r>
              <w:t>Structure du récit</w:t>
            </w:r>
          </w:p>
          <w:p w14:paraId="59DB1EAF" w14:textId="77777777" w:rsidR="00F005F0" w:rsidRDefault="00F005F0" w:rsidP="00F005F0">
            <w:pPr>
              <w:pStyle w:val="Pardeliste"/>
              <w:numPr>
                <w:ilvl w:val="0"/>
                <w:numId w:val="7"/>
              </w:numPr>
              <w:ind w:left="318"/>
            </w:pPr>
            <w:proofErr w:type="gramStart"/>
            <w:r>
              <w:t>structure</w:t>
            </w:r>
            <w:proofErr w:type="gramEnd"/>
            <w:r>
              <w:t xml:space="preserve"> par répétition ou accumulation</w:t>
            </w:r>
          </w:p>
          <w:p w14:paraId="4634FCA3" w14:textId="77777777" w:rsidR="00F005F0" w:rsidRDefault="00F005F0" w:rsidP="00F005F0">
            <w:pPr>
              <w:pStyle w:val="Pardeliste"/>
              <w:numPr>
                <w:ilvl w:val="0"/>
                <w:numId w:val="7"/>
              </w:numPr>
              <w:ind w:left="318"/>
            </w:pPr>
            <w:proofErr w:type="gramStart"/>
            <w:r>
              <w:t>récit</w:t>
            </w:r>
            <w:proofErr w:type="gramEnd"/>
            <w:r>
              <w:t xml:space="preserve"> à chute</w:t>
            </w:r>
          </w:p>
          <w:p w14:paraId="79CCC39E" w14:textId="77777777" w:rsidR="0099299D" w:rsidRDefault="0099299D" w:rsidP="00F005F0">
            <w:pPr>
              <w:pStyle w:val="Pardeliste"/>
              <w:numPr>
                <w:ilvl w:val="0"/>
                <w:numId w:val="7"/>
              </w:numPr>
              <w:ind w:left="318"/>
            </w:pPr>
            <w:proofErr w:type="gramStart"/>
            <w:r>
              <w:t>récit</w:t>
            </w:r>
            <w:proofErr w:type="gramEnd"/>
            <w:r>
              <w:t xml:space="preserve"> cadre</w:t>
            </w:r>
          </w:p>
          <w:p w14:paraId="3F796C66" w14:textId="77777777" w:rsidR="0099299D" w:rsidRDefault="0099299D" w:rsidP="00C90342">
            <w:pPr>
              <w:pStyle w:val="Pardeliste"/>
              <w:ind w:left="318"/>
            </w:pPr>
          </w:p>
          <w:p w14:paraId="30406364" w14:textId="77777777" w:rsidR="0099299D" w:rsidRDefault="00C90342" w:rsidP="0099299D">
            <w:r>
              <w:t xml:space="preserve">- </w:t>
            </w:r>
            <w:r w:rsidR="0099299D">
              <w:t>Voix narrativisé dans le théâtre contemporain</w:t>
            </w:r>
            <w:r w:rsidR="0099299D">
              <w:sym w:font="Wingdings" w:char="F0E0"/>
            </w:r>
            <w:proofErr w:type="spellStart"/>
            <w:r w:rsidR="0099299D">
              <w:t>épicisation</w:t>
            </w:r>
            <w:proofErr w:type="spellEnd"/>
            <w:r w:rsidR="0099299D">
              <w:t xml:space="preserve"> ( </w:t>
            </w:r>
            <w:proofErr w:type="spellStart"/>
            <w:r w:rsidR="0099299D">
              <w:t>cf</w:t>
            </w:r>
            <w:proofErr w:type="spellEnd"/>
            <w:r w:rsidR="0099299D">
              <w:t xml:space="preserve"> Marie </w:t>
            </w:r>
            <w:proofErr w:type="spellStart"/>
            <w:r w:rsidR="0099299D">
              <w:t>Bernanoce</w:t>
            </w:r>
            <w:proofErr w:type="spellEnd"/>
            <w:r w:rsidR="0099299D">
              <w:t>)</w:t>
            </w:r>
          </w:p>
          <w:p w14:paraId="5CC9F11D" w14:textId="1D581C76" w:rsidR="00C90342" w:rsidRDefault="00C90342" w:rsidP="0099299D"/>
          <w:p w14:paraId="4A33CA3D" w14:textId="77777777" w:rsidR="00F005F0" w:rsidRDefault="00F005F0" w:rsidP="00F005F0">
            <w:pPr>
              <w:pStyle w:val="Pardeliste"/>
            </w:pPr>
          </w:p>
          <w:p w14:paraId="3FE264CB" w14:textId="77777777" w:rsidR="00F005F0" w:rsidRDefault="00F005F0"/>
        </w:tc>
        <w:tc>
          <w:tcPr>
            <w:tcW w:w="2977" w:type="dxa"/>
          </w:tcPr>
          <w:p w14:paraId="6B41A965" w14:textId="77777777" w:rsidR="0099299D" w:rsidRPr="0099299D" w:rsidRDefault="0099299D" w:rsidP="0099299D">
            <w:r>
              <w:t>Nouvelles à chute</w:t>
            </w:r>
          </w:p>
          <w:p w14:paraId="510C65E0" w14:textId="77777777" w:rsidR="0099299D" w:rsidRDefault="0099299D" w:rsidP="0099299D">
            <w:pPr>
              <w:rPr>
                <w:i/>
              </w:rPr>
            </w:pPr>
          </w:p>
          <w:p w14:paraId="63AD28A6" w14:textId="77777777" w:rsidR="0099299D" w:rsidRDefault="0099299D" w:rsidP="0099299D">
            <w:r w:rsidRPr="0099299D">
              <w:rPr>
                <w:i/>
              </w:rPr>
              <w:t>Loulou</w:t>
            </w:r>
            <w:r>
              <w:t xml:space="preserve">s de M. </w:t>
            </w:r>
            <w:proofErr w:type="spellStart"/>
            <w:r>
              <w:t>Bernanoce</w:t>
            </w:r>
            <w:proofErr w:type="spellEnd"/>
          </w:p>
          <w:p w14:paraId="04FD6630" w14:textId="77777777" w:rsidR="0099299D" w:rsidRDefault="0099299D" w:rsidP="0099299D">
            <w:r>
              <w:rPr>
                <w:i/>
              </w:rPr>
              <w:t xml:space="preserve">Petit Pierre, </w:t>
            </w:r>
            <w:r>
              <w:t>Suzanne Lebeau</w:t>
            </w:r>
          </w:p>
          <w:p w14:paraId="0845F8E9" w14:textId="77777777" w:rsidR="0099299D" w:rsidRDefault="0099299D" w:rsidP="0099299D">
            <w:r w:rsidRPr="0099299D">
              <w:rPr>
                <w:i/>
              </w:rPr>
              <w:t xml:space="preserve">Cendrillon </w:t>
            </w:r>
            <w:r>
              <w:t xml:space="preserve">de </w:t>
            </w:r>
            <w:proofErr w:type="spellStart"/>
            <w:r>
              <w:t>Pommerat</w:t>
            </w:r>
            <w:proofErr w:type="spellEnd"/>
          </w:p>
          <w:p w14:paraId="7F6AC254" w14:textId="77777777" w:rsidR="00C90342" w:rsidRDefault="00C90342" w:rsidP="0099299D"/>
          <w:p w14:paraId="3DAE1FDB" w14:textId="77777777" w:rsidR="00C90342" w:rsidRDefault="00C90342" w:rsidP="0099299D"/>
          <w:p w14:paraId="5C08DA77" w14:textId="77777777" w:rsidR="00C90342" w:rsidRDefault="00C90342" w:rsidP="0099299D"/>
          <w:p w14:paraId="5AB1F320" w14:textId="77777777" w:rsidR="00C90342" w:rsidRPr="0099299D" w:rsidRDefault="00C90342" w:rsidP="0099299D">
            <w:r>
              <w:t>L</w:t>
            </w:r>
            <w:r w:rsidRPr="00C90342">
              <w:rPr>
                <w:i/>
              </w:rPr>
              <w:t>e journal d’Anne Franck</w:t>
            </w:r>
          </w:p>
        </w:tc>
      </w:tr>
      <w:tr w:rsidR="00BD79F9" w14:paraId="544BFB4A" w14:textId="77777777" w:rsidTr="00C90342">
        <w:tc>
          <w:tcPr>
            <w:tcW w:w="2977" w:type="dxa"/>
          </w:tcPr>
          <w:p w14:paraId="75603DA7" w14:textId="77777777" w:rsidR="00BD79F9" w:rsidRDefault="006C36A6">
            <w:r>
              <w:lastRenderedPageBreak/>
              <w:t xml:space="preserve">Narration </w:t>
            </w:r>
          </w:p>
          <w:p w14:paraId="082A31F9" w14:textId="77777777" w:rsidR="006C36A6" w:rsidRDefault="006C36A6"/>
          <w:p w14:paraId="55CBCC23" w14:textId="77777777" w:rsidR="006C36A6" w:rsidRDefault="006C36A6"/>
        </w:tc>
        <w:tc>
          <w:tcPr>
            <w:tcW w:w="4820" w:type="dxa"/>
          </w:tcPr>
          <w:p w14:paraId="06633AC7" w14:textId="77777777" w:rsidR="00F005F0" w:rsidRDefault="0099299D" w:rsidP="0099299D">
            <w:r>
              <w:t>Travailler les « textes réticents » avec des narrations discontinues, des textes à trous, des ellipses temporelles…</w:t>
            </w:r>
          </w:p>
        </w:tc>
        <w:tc>
          <w:tcPr>
            <w:tcW w:w="2977" w:type="dxa"/>
          </w:tcPr>
          <w:p w14:paraId="27D29287" w14:textId="77777777" w:rsidR="00F005F0" w:rsidRDefault="00C90342" w:rsidP="00C90342">
            <w:proofErr w:type="spellStart"/>
            <w:r>
              <w:t>Cf</w:t>
            </w:r>
            <w:proofErr w:type="spellEnd"/>
            <w:r>
              <w:t xml:space="preserve"> nouvelles de P. </w:t>
            </w:r>
            <w:proofErr w:type="spellStart"/>
            <w:r>
              <w:t>Mérigeau</w:t>
            </w:r>
            <w:proofErr w:type="spellEnd"/>
          </w:p>
        </w:tc>
      </w:tr>
      <w:tr w:rsidR="00BD79F9" w14:paraId="42B41F62" w14:textId="77777777" w:rsidTr="00C90342">
        <w:trPr>
          <w:trHeight w:val="1639"/>
        </w:trPr>
        <w:tc>
          <w:tcPr>
            <w:tcW w:w="2977" w:type="dxa"/>
          </w:tcPr>
          <w:p w14:paraId="01F43335" w14:textId="77777777" w:rsidR="00BD79F9" w:rsidRDefault="006C36A6">
            <w:r>
              <w:t>Intertextualité</w:t>
            </w:r>
          </w:p>
          <w:p w14:paraId="105D2C42" w14:textId="77777777" w:rsidR="006C36A6" w:rsidRDefault="006C36A6"/>
        </w:tc>
        <w:tc>
          <w:tcPr>
            <w:tcW w:w="4820" w:type="dxa"/>
          </w:tcPr>
          <w:p w14:paraId="617795B3" w14:textId="77777777" w:rsidR="00BD79F9" w:rsidRDefault="006C36A6">
            <w:r>
              <w:t xml:space="preserve">Construction d’une culture littéraire </w:t>
            </w:r>
          </w:p>
          <w:p w14:paraId="43B6EDF0" w14:textId="77777777" w:rsidR="006C36A6" w:rsidRDefault="006C36A6">
            <w:r>
              <w:t xml:space="preserve">Lectures en réseaux à prévoir </w:t>
            </w:r>
          </w:p>
        </w:tc>
        <w:tc>
          <w:tcPr>
            <w:tcW w:w="2977" w:type="dxa"/>
          </w:tcPr>
          <w:p w14:paraId="5BD2D7F8" w14:textId="70A6DD26" w:rsidR="006C36A6" w:rsidRDefault="0099299D" w:rsidP="00EE5948">
            <w:r w:rsidRPr="0099299D">
              <w:rPr>
                <w:i/>
              </w:rPr>
              <w:t>Roméo et Juliett</w:t>
            </w:r>
            <w:r>
              <w:t xml:space="preserve">e Shakespeare, </w:t>
            </w:r>
            <w:proofErr w:type="spellStart"/>
            <w:r>
              <w:t>Slam</w:t>
            </w:r>
            <w:proofErr w:type="spellEnd"/>
            <w:r>
              <w:t xml:space="preserve"> « R</w:t>
            </w:r>
            <w:r w:rsidR="001F394E">
              <w:t>omeo kiffe Juliette » de Grand co</w:t>
            </w:r>
            <w:r>
              <w:t>r</w:t>
            </w:r>
            <w:r w:rsidR="001F394E">
              <w:t>p</w:t>
            </w:r>
            <w:r>
              <w:t xml:space="preserve">s malade ou </w:t>
            </w:r>
            <w:r w:rsidRPr="0099299D">
              <w:rPr>
                <w:i/>
              </w:rPr>
              <w:t>Assoiffés</w:t>
            </w:r>
            <w:r>
              <w:t xml:space="preserve"> de </w:t>
            </w:r>
            <w:proofErr w:type="spellStart"/>
            <w:r>
              <w:t>Mouawad</w:t>
            </w:r>
            <w:proofErr w:type="spellEnd"/>
            <w:r>
              <w:t>.</w:t>
            </w:r>
          </w:p>
        </w:tc>
      </w:tr>
      <w:tr w:rsidR="006C36A6" w14:paraId="4CABADB4" w14:textId="77777777" w:rsidTr="00C90342">
        <w:tc>
          <w:tcPr>
            <w:tcW w:w="2977" w:type="dxa"/>
          </w:tcPr>
          <w:p w14:paraId="1324C7B9" w14:textId="77777777" w:rsidR="006C36A6" w:rsidRDefault="006F3E77">
            <w:r>
              <w:t xml:space="preserve">Langue </w:t>
            </w:r>
          </w:p>
          <w:p w14:paraId="050EC4E0" w14:textId="77777777" w:rsidR="006C36A6" w:rsidRDefault="006C36A6"/>
        </w:tc>
        <w:tc>
          <w:tcPr>
            <w:tcW w:w="4820" w:type="dxa"/>
          </w:tcPr>
          <w:p w14:paraId="22A36F7D" w14:textId="77777777" w:rsidR="00EE5948" w:rsidRDefault="0099299D" w:rsidP="0099299D">
            <w:pPr>
              <w:pStyle w:val="Pardeliste"/>
              <w:numPr>
                <w:ilvl w:val="0"/>
                <w:numId w:val="9"/>
              </w:numPr>
            </w:pPr>
            <w:r>
              <w:t>une énonciation particulière, richesse des images</w:t>
            </w:r>
          </w:p>
        </w:tc>
        <w:tc>
          <w:tcPr>
            <w:tcW w:w="2977" w:type="dxa"/>
          </w:tcPr>
          <w:p w14:paraId="72F8C508" w14:textId="77777777" w:rsidR="006C36A6" w:rsidRDefault="006C36A6"/>
        </w:tc>
      </w:tr>
    </w:tbl>
    <w:p w14:paraId="7133BE82" w14:textId="77777777" w:rsidR="00BD79F9" w:rsidRDefault="00BD79F9"/>
    <w:sectPr w:rsidR="00BD79F9" w:rsidSect="00F00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240"/>
    <w:multiLevelType w:val="hybridMultilevel"/>
    <w:tmpl w:val="065C530E"/>
    <w:lvl w:ilvl="0" w:tplc="6B24ACE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31AA2"/>
    <w:multiLevelType w:val="hybridMultilevel"/>
    <w:tmpl w:val="FB906B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1E2F"/>
    <w:multiLevelType w:val="hybridMultilevel"/>
    <w:tmpl w:val="476EC0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309E"/>
    <w:multiLevelType w:val="hybridMultilevel"/>
    <w:tmpl w:val="3F10A8BE"/>
    <w:lvl w:ilvl="0" w:tplc="EF067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4738"/>
    <w:multiLevelType w:val="hybridMultilevel"/>
    <w:tmpl w:val="57B64E54"/>
    <w:lvl w:ilvl="0" w:tplc="BBE84E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402A8"/>
    <w:multiLevelType w:val="hybridMultilevel"/>
    <w:tmpl w:val="795C5FE0"/>
    <w:lvl w:ilvl="0" w:tplc="6B24ACE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4611F"/>
    <w:multiLevelType w:val="hybridMultilevel"/>
    <w:tmpl w:val="45821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E3337A"/>
    <w:multiLevelType w:val="hybridMultilevel"/>
    <w:tmpl w:val="F48E9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10256"/>
    <w:multiLevelType w:val="hybridMultilevel"/>
    <w:tmpl w:val="D30AB544"/>
    <w:lvl w:ilvl="0" w:tplc="BC34C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1DDB"/>
    <w:multiLevelType w:val="hybridMultilevel"/>
    <w:tmpl w:val="157A570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F9"/>
    <w:rsid w:val="00077E65"/>
    <w:rsid w:val="00114704"/>
    <w:rsid w:val="001F394E"/>
    <w:rsid w:val="002226E9"/>
    <w:rsid w:val="003E4440"/>
    <w:rsid w:val="00634048"/>
    <w:rsid w:val="006C36A6"/>
    <w:rsid w:val="006D19A5"/>
    <w:rsid w:val="006F3E77"/>
    <w:rsid w:val="007202C5"/>
    <w:rsid w:val="00774058"/>
    <w:rsid w:val="0099299D"/>
    <w:rsid w:val="009F01FE"/>
    <w:rsid w:val="00A172A9"/>
    <w:rsid w:val="00A6456D"/>
    <w:rsid w:val="00BD79F9"/>
    <w:rsid w:val="00C90342"/>
    <w:rsid w:val="00DD6202"/>
    <w:rsid w:val="00EB6D56"/>
    <w:rsid w:val="00EE5948"/>
    <w:rsid w:val="00F005F0"/>
    <w:rsid w:val="00FD78E2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E0A2"/>
  <w15:docId w15:val="{B6B5B05E-61C9-4B4E-BB76-05A06FE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9F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Utilisateur de Microsoft Office</cp:lastModifiedBy>
  <cp:revision>2</cp:revision>
  <dcterms:created xsi:type="dcterms:W3CDTF">2019-03-11T14:54:00Z</dcterms:created>
  <dcterms:modified xsi:type="dcterms:W3CDTF">2019-03-11T14:54:00Z</dcterms:modified>
</cp:coreProperties>
</file>