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D047E" w14:textId="32E7E189" w:rsidR="00CD3CC7" w:rsidRPr="00D057D5" w:rsidRDefault="00806FF9" w:rsidP="00D057D5">
      <w:pPr>
        <w:jc w:val="center"/>
        <w:rPr>
          <w:rFonts w:ascii="Verdana" w:hAnsi="Verdana" w:cstheme="minorHAnsi"/>
          <w:b/>
          <w:sz w:val="28"/>
          <w:szCs w:val="28"/>
        </w:rPr>
      </w:pPr>
      <w:r>
        <w:rPr>
          <w:rFonts w:ascii="Verdana" w:hAnsi="Verdana" w:cstheme="minorHAnsi"/>
          <w:b/>
          <w:noProof/>
          <w:sz w:val="28"/>
          <w:szCs w:val="28"/>
        </w:rPr>
        <mc:AlternateContent>
          <mc:Choice Requires="wps">
            <w:drawing>
              <wp:anchor distT="0" distB="0" distL="114300" distR="114300" simplePos="0" relativeHeight="251659264" behindDoc="0" locked="0" layoutInCell="1" allowOverlap="1" wp14:anchorId="04C40EF4" wp14:editId="1BF23C22">
                <wp:simplePos x="0" y="0"/>
                <wp:positionH relativeFrom="column">
                  <wp:posOffset>-6927</wp:posOffset>
                </wp:positionH>
                <wp:positionV relativeFrom="paragraph">
                  <wp:posOffset>387927</wp:posOffset>
                </wp:positionV>
                <wp:extent cx="471054" cy="5777346"/>
                <wp:effectExtent l="19050" t="0" r="24765" b="33020"/>
                <wp:wrapNone/>
                <wp:docPr id="7" name="Flèche : bas 7"/>
                <wp:cNvGraphicFramePr/>
                <a:graphic xmlns:a="http://schemas.openxmlformats.org/drawingml/2006/main">
                  <a:graphicData uri="http://schemas.microsoft.com/office/word/2010/wordprocessingShape">
                    <wps:wsp>
                      <wps:cNvSpPr/>
                      <wps:spPr>
                        <a:xfrm>
                          <a:off x="0" y="0"/>
                          <a:ext cx="471054" cy="577734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CA8C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7" o:spid="_x0000_s1026" type="#_x0000_t67" style="position:absolute;margin-left:-.55pt;margin-top:30.55pt;width:37.1pt;height:45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" adj="20719" fillcolor="white [3201]" strokecolor="black [3200]" strokeweight="2pt"/>
            </w:pict>
          </mc:Fallback>
        </mc:AlternateContent>
      </w:r>
      <w:r w:rsidR="00CD3CC7" w:rsidRPr="00D057D5">
        <w:rPr>
          <w:rFonts w:ascii="Verdana" w:hAnsi="Verdana" w:cstheme="minorHAnsi"/>
          <w:b/>
          <w:sz w:val="28"/>
          <w:szCs w:val="28"/>
        </w:rPr>
        <w:t>Comment introduire</w:t>
      </w:r>
      <w:r w:rsidR="00DC0294" w:rsidRPr="00D057D5">
        <w:rPr>
          <w:rFonts w:ascii="Verdana" w:hAnsi="Verdana" w:cstheme="minorHAnsi"/>
          <w:b/>
          <w:sz w:val="28"/>
          <w:szCs w:val="28"/>
        </w:rPr>
        <w:t xml:space="preserve"> </w:t>
      </w:r>
      <w:r w:rsidR="000B2D80" w:rsidRPr="00D057D5">
        <w:rPr>
          <w:rFonts w:ascii="Verdana" w:hAnsi="Verdana" w:cstheme="minorHAnsi"/>
          <w:b/>
          <w:sz w:val="28"/>
          <w:szCs w:val="28"/>
        </w:rPr>
        <w:t xml:space="preserve">une explication linéaire </w:t>
      </w:r>
      <w:r w:rsidR="00CD3CC7" w:rsidRPr="00D057D5">
        <w:rPr>
          <w:rFonts w:ascii="Verdana" w:hAnsi="Verdana" w:cstheme="minorHAnsi"/>
          <w:b/>
          <w:sz w:val="28"/>
          <w:szCs w:val="28"/>
        </w:rPr>
        <w:t>?</w:t>
      </w:r>
    </w:p>
    <w:tbl>
      <w:tblPr>
        <w:tblStyle w:val="Grilledutableau"/>
        <w:tblW w:w="0" w:type="auto"/>
        <w:tblInd w:w="988" w:type="dxa"/>
        <w:tblLook w:val="04A0" w:firstRow="1" w:lastRow="0" w:firstColumn="1" w:lastColumn="0" w:noHBand="0" w:noVBand="1"/>
      </w:tblPr>
      <w:tblGrid>
        <w:gridCol w:w="6708"/>
        <w:gridCol w:w="7692"/>
      </w:tblGrid>
      <w:tr w:rsidR="009B1A0B" w:rsidRPr="00D057D5" w14:paraId="76FA454B" w14:textId="77777777" w:rsidTr="00806FF9">
        <w:tc>
          <w:tcPr>
            <w:tcW w:w="6708" w:type="dxa"/>
          </w:tcPr>
          <w:p w14:paraId="5E721BDF" w14:textId="77777777" w:rsidR="007158A0" w:rsidRPr="00D057D5" w:rsidRDefault="007158A0" w:rsidP="00D057D5">
            <w:pPr>
              <w:jc w:val="both"/>
              <w:rPr>
                <w:rFonts w:ascii="Verdana" w:hAnsi="Verdana" w:cstheme="minorHAnsi"/>
                <w:u w:val="single"/>
              </w:rPr>
            </w:pPr>
          </w:p>
          <w:p w14:paraId="758C2FBF" w14:textId="5E4A74E9" w:rsidR="009B1A0B" w:rsidRPr="00323C91" w:rsidRDefault="00323C91" w:rsidP="00D057D5">
            <w:pPr>
              <w:jc w:val="both"/>
              <w:rPr>
                <w:rFonts w:ascii="Verdana" w:hAnsi="Verdana" w:cstheme="minorHAnsi"/>
              </w:rPr>
            </w:pPr>
            <w:proofErr w:type="gramStart"/>
            <w:r w:rsidRPr="00323C91">
              <w:rPr>
                <w:rFonts w:ascii="Calibri" w:hAnsi="Calibri" w:cstheme="minorHAnsi"/>
              </w:rPr>
              <w:t>❶</w:t>
            </w:r>
            <w:proofErr w:type="gramEnd"/>
            <w:r w:rsidRPr="00323C91">
              <w:rPr>
                <w:rFonts w:ascii="Verdana" w:hAnsi="Verdana" w:cstheme="minorHAnsi"/>
              </w:rPr>
              <w:t xml:space="preserve"> </w:t>
            </w:r>
            <w:r w:rsidR="009B1A0B" w:rsidRPr="00323C91">
              <w:rPr>
                <w:rFonts w:ascii="Verdana" w:hAnsi="Verdana" w:cstheme="minorHAnsi"/>
              </w:rPr>
              <w:t xml:space="preserve">Les éléments de </w:t>
            </w:r>
            <w:r w:rsidR="009B1A0B" w:rsidRPr="00323C91">
              <w:rPr>
                <w:rFonts w:ascii="Verdana" w:hAnsi="Verdana" w:cstheme="minorHAnsi"/>
                <w:b/>
              </w:rPr>
              <w:t>contexte</w:t>
            </w:r>
          </w:p>
          <w:p w14:paraId="1E10AA0D" w14:textId="5DC916FA" w:rsidR="009B1A0B" w:rsidRPr="00EE635D" w:rsidRDefault="009B1A0B" w:rsidP="00EE635D">
            <w:pPr>
              <w:pStyle w:val="Paragraphedeliste"/>
              <w:numPr>
                <w:ilvl w:val="0"/>
                <w:numId w:val="5"/>
              </w:numPr>
              <w:jc w:val="both"/>
              <w:rPr>
                <w:rFonts w:ascii="Verdana" w:hAnsi="Verdana" w:cstheme="minorHAnsi"/>
              </w:rPr>
            </w:pPr>
            <w:r w:rsidRPr="00EE635D">
              <w:rPr>
                <w:rFonts w:ascii="Verdana" w:hAnsi="Verdana" w:cstheme="minorHAnsi"/>
              </w:rPr>
              <w:t>Place de l’œuvre dans l’histoire littéraire (si c’est pertinent pour l’analyse)</w:t>
            </w:r>
          </w:p>
          <w:p w14:paraId="00586B59" w14:textId="48C34CA9" w:rsidR="009B1A0B" w:rsidRPr="00EE635D" w:rsidRDefault="009B1A0B" w:rsidP="00EE635D">
            <w:pPr>
              <w:pStyle w:val="Paragraphedeliste"/>
              <w:numPr>
                <w:ilvl w:val="0"/>
                <w:numId w:val="5"/>
              </w:numPr>
              <w:jc w:val="both"/>
              <w:rPr>
                <w:rFonts w:ascii="Verdana" w:hAnsi="Verdana" w:cstheme="minorHAnsi"/>
              </w:rPr>
            </w:pPr>
            <w:r w:rsidRPr="00EE635D">
              <w:rPr>
                <w:rFonts w:ascii="Verdana" w:hAnsi="Verdana" w:cstheme="minorHAnsi"/>
              </w:rPr>
              <w:t>Place du passage dans l’œuvre.</w:t>
            </w:r>
          </w:p>
          <w:p w14:paraId="5B1AF8C4" w14:textId="77777777" w:rsidR="009B1A0B" w:rsidRPr="00D057D5" w:rsidRDefault="009B1A0B" w:rsidP="00D057D5">
            <w:pPr>
              <w:jc w:val="both"/>
              <w:rPr>
                <w:rFonts w:ascii="Verdana" w:hAnsi="Verdana" w:cstheme="minorHAnsi"/>
                <w:u w:val="single"/>
              </w:rPr>
            </w:pPr>
          </w:p>
        </w:tc>
        <w:tc>
          <w:tcPr>
            <w:tcW w:w="7692" w:type="dxa"/>
          </w:tcPr>
          <w:p w14:paraId="34C66354" w14:textId="4B869E2D" w:rsidR="00B90372" w:rsidRPr="00D057D5" w:rsidRDefault="000B2D80" w:rsidP="00D057D5">
            <w:pPr>
              <w:jc w:val="both"/>
              <w:rPr>
                <w:rFonts w:ascii="Verdana" w:hAnsi="Verdana" w:cstheme="minorHAnsi"/>
                <w:i/>
              </w:rPr>
            </w:pPr>
            <w:r w:rsidRPr="00D057D5">
              <w:rPr>
                <w:rFonts w:ascii="Verdana" w:hAnsi="Verdana" w:cstheme="minorHAnsi"/>
                <w:i/>
              </w:rPr>
              <w:t xml:space="preserve">                  </w:t>
            </w:r>
          </w:p>
          <w:p w14:paraId="7AD92200" w14:textId="0C356050" w:rsidR="009B1A0B" w:rsidRPr="00D057D5" w:rsidRDefault="00EE635D" w:rsidP="00D057D5">
            <w:pPr>
              <w:jc w:val="both"/>
              <w:rPr>
                <w:rFonts w:ascii="Verdana" w:hAnsi="Verdana" w:cstheme="minorHAnsi"/>
              </w:rPr>
            </w:pPr>
            <w:r>
              <w:rPr>
                <w:rFonts w:ascii="Verdana" w:hAnsi="Verdana" w:cstheme="minorHAnsi"/>
                <w:i/>
              </w:rPr>
              <w:t xml:space="preserve">      </w:t>
            </w:r>
            <w:r w:rsidR="0087715F" w:rsidRPr="00D057D5">
              <w:rPr>
                <w:rFonts w:ascii="Verdana" w:hAnsi="Verdana" w:cstheme="minorHAnsi"/>
                <w:i/>
              </w:rPr>
              <w:t>La Princesse de Clèves</w:t>
            </w:r>
            <w:r w:rsidR="0087715F" w:rsidRPr="00D057D5">
              <w:rPr>
                <w:rFonts w:ascii="Verdana" w:hAnsi="Verdana" w:cstheme="minorHAnsi"/>
              </w:rPr>
              <w:t xml:space="preserve"> et un roman de Madame de La Fayette paru en 1678 de façon anonyme. La narration s’ouvre sur une contextualisation historique qui concourt à lui donner sa vraisemblance</w:t>
            </w:r>
            <w:r w:rsidR="000B2D80" w:rsidRPr="00D057D5">
              <w:rPr>
                <w:rFonts w:ascii="Verdana" w:hAnsi="Verdana" w:cstheme="minorHAnsi"/>
              </w:rPr>
              <w:t xml:space="preserve"> -</w:t>
            </w:r>
            <w:r w:rsidR="0087715F" w:rsidRPr="00D057D5">
              <w:rPr>
                <w:rFonts w:ascii="Verdana" w:hAnsi="Verdana" w:cstheme="minorHAnsi"/>
              </w:rPr>
              <w:t xml:space="preserve"> une condition inhérente à son acceptation par l’esthétique classique qui s’installe</w:t>
            </w:r>
            <w:r w:rsidR="000B2D80" w:rsidRPr="00D057D5">
              <w:rPr>
                <w:rFonts w:ascii="Verdana" w:hAnsi="Verdana" w:cstheme="minorHAnsi"/>
              </w:rPr>
              <w:t>-</w:t>
            </w:r>
            <w:r w:rsidR="0087715F" w:rsidRPr="00D057D5">
              <w:rPr>
                <w:rFonts w:ascii="Verdana" w:hAnsi="Verdana" w:cstheme="minorHAnsi"/>
              </w:rPr>
              <w:t xml:space="preserve">. La cour d’Henri II, lieu de « galanterie et de magnificence », est montrée à travers une sorte de galerie de portraits </w:t>
            </w:r>
            <w:r w:rsidR="00907EE0" w:rsidRPr="00D057D5">
              <w:rPr>
                <w:rFonts w:ascii="Verdana" w:hAnsi="Verdana" w:cstheme="minorHAnsi"/>
              </w:rPr>
              <w:t>qui accentue</w:t>
            </w:r>
            <w:r w:rsidR="0087715F" w:rsidRPr="00D057D5">
              <w:rPr>
                <w:rFonts w:ascii="Verdana" w:hAnsi="Verdana" w:cstheme="minorHAnsi"/>
              </w:rPr>
              <w:t xml:space="preserve"> </w:t>
            </w:r>
            <w:bookmarkStart w:id="0" w:name="_GoBack"/>
            <w:bookmarkEnd w:id="0"/>
            <w:r w:rsidR="0087715F" w:rsidRPr="00D057D5">
              <w:rPr>
                <w:rFonts w:ascii="Verdana" w:hAnsi="Verdana" w:cstheme="minorHAnsi"/>
              </w:rPr>
              <w:t xml:space="preserve">le réalisme historique au fil des premières pages, tout en laissant percevoir la complexité des relations et les luttes d’influence en jeu derrière les apparences. L’attente créée par le titre est donc renforcée par l’absence du personnage éponyme. </w:t>
            </w:r>
          </w:p>
        </w:tc>
      </w:tr>
      <w:tr w:rsidR="009B1A0B" w:rsidRPr="00D057D5" w14:paraId="50CBDAC3" w14:textId="77777777" w:rsidTr="00806FF9">
        <w:tc>
          <w:tcPr>
            <w:tcW w:w="6708" w:type="dxa"/>
          </w:tcPr>
          <w:p w14:paraId="7A4152A4" w14:textId="77777777" w:rsidR="007158A0" w:rsidRPr="00D057D5" w:rsidRDefault="007158A0" w:rsidP="00D057D5">
            <w:pPr>
              <w:jc w:val="both"/>
              <w:rPr>
                <w:rFonts w:ascii="Verdana" w:hAnsi="Verdana" w:cstheme="minorHAnsi"/>
                <w:color w:val="000000"/>
                <w:u w:val="single"/>
              </w:rPr>
            </w:pPr>
          </w:p>
          <w:p w14:paraId="370C5C48" w14:textId="6D701161" w:rsidR="009B1A0B" w:rsidRPr="00323C91" w:rsidRDefault="00323C91" w:rsidP="00D057D5">
            <w:pPr>
              <w:jc w:val="both"/>
              <w:rPr>
                <w:rFonts w:ascii="Verdana" w:hAnsi="Verdana" w:cstheme="minorHAnsi"/>
                <w:color w:val="000000"/>
              </w:rPr>
            </w:pPr>
            <w:proofErr w:type="gramStart"/>
            <w:r w:rsidRPr="00323C91">
              <w:rPr>
                <w:rFonts w:ascii="Calibri" w:hAnsi="Calibri" w:cstheme="minorHAnsi"/>
                <w:color w:val="000000"/>
              </w:rPr>
              <w:t>❷</w:t>
            </w:r>
            <w:proofErr w:type="gramEnd"/>
            <w:r w:rsidRPr="00323C91">
              <w:rPr>
                <w:rFonts w:ascii="Verdana" w:hAnsi="Verdana" w:cstheme="minorHAnsi"/>
                <w:color w:val="000000"/>
              </w:rPr>
              <w:t xml:space="preserve"> </w:t>
            </w:r>
            <w:r w:rsidR="009B1A0B" w:rsidRPr="00323C91">
              <w:rPr>
                <w:rFonts w:ascii="Verdana" w:hAnsi="Verdana" w:cstheme="minorHAnsi"/>
                <w:color w:val="000000"/>
              </w:rPr>
              <w:t xml:space="preserve">Ce qui donne son </w:t>
            </w:r>
            <w:r w:rsidR="009B1A0B" w:rsidRPr="00323C91">
              <w:rPr>
                <w:rFonts w:ascii="Verdana" w:hAnsi="Verdana" w:cstheme="minorHAnsi"/>
                <w:b/>
                <w:color w:val="000000"/>
              </w:rPr>
              <w:t xml:space="preserve">unité </w:t>
            </w:r>
            <w:r w:rsidR="009B1A0B" w:rsidRPr="00323C91">
              <w:rPr>
                <w:rFonts w:ascii="Verdana" w:hAnsi="Verdana" w:cstheme="minorHAnsi"/>
                <w:color w:val="000000"/>
              </w:rPr>
              <w:t>au passage choisi</w:t>
            </w:r>
          </w:p>
          <w:p w14:paraId="703D15FD" w14:textId="77777777" w:rsidR="009B1A0B" w:rsidRPr="00D057D5" w:rsidRDefault="009B1A0B" w:rsidP="00D057D5">
            <w:pPr>
              <w:pStyle w:val="Paragraphedeliste"/>
              <w:numPr>
                <w:ilvl w:val="0"/>
                <w:numId w:val="4"/>
              </w:numPr>
              <w:jc w:val="both"/>
              <w:rPr>
                <w:rFonts w:ascii="Verdana" w:hAnsi="Verdana" w:cstheme="minorHAnsi"/>
              </w:rPr>
            </w:pPr>
            <w:proofErr w:type="gramStart"/>
            <w:r w:rsidRPr="00D057D5">
              <w:rPr>
                <w:rFonts w:ascii="Verdana" w:hAnsi="Verdana" w:cstheme="minorHAnsi"/>
                <w:color w:val="000000"/>
              </w:rPr>
              <w:t>son</w:t>
            </w:r>
            <w:proofErr w:type="gramEnd"/>
            <w:r w:rsidRPr="00D057D5">
              <w:rPr>
                <w:rFonts w:ascii="Verdana" w:hAnsi="Verdana" w:cstheme="minorHAnsi"/>
                <w:color w:val="000000"/>
              </w:rPr>
              <w:t xml:space="preserve"> thème, ce dont il parle (un personnage, un événement, une idée…),</w:t>
            </w:r>
          </w:p>
          <w:p w14:paraId="728170F6" w14:textId="77777777" w:rsidR="009B1A0B" w:rsidRPr="00D057D5" w:rsidRDefault="009B1A0B" w:rsidP="00D057D5">
            <w:pPr>
              <w:pStyle w:val="Paragraphedeliste"/>
              <w:numPr>
                <w:ilvl w:val="0"/>
                <w:numId w:val="4"/>
              </w:numPr>
              <w:jc w:val="both"/>
              <w:rPr>
                <w:rFonts w:ascii="Verdana" w:hAnsi="Verdana" w:cstheme="minorHAnsi"/>
              </w:rPr>
            </w:pPr>
            <w:proofErr w:type="gramStart"/>
            <w:r w:rsidRPr="00D057D5">
              <w:rPr>
                <w:rFonts w:ascii="Verdana" w:hAnsi="Verdana" w:cstheme="minorHAnsi"/>
                <w:color w:val="000000"/>
              </w:rPr>
              <w:t>la</w:t>
            </w:r>
            <w:proofErr w:type="gramEnd"/>
            <w:r w:rsidRPr="00D057D5">
              <w:rPr>
                <w:rFonts w:ascii="Verdana" w:hAnsi="Verdana" w:cstheme="minorHAnsi"/>
                <w:color w:val="000000"/>
              </w:rPr>
              <w:t xml:space="preserve"> forme plus ou moins codée (une anecdote, un portrait, un sonnet,…) qu’il choisit de mettre en place pour parler de cela.</w:t>
            </w:r>
          </w:p>
          <w:p w14:paraId="6AD7767D" w14:textId="77777777" w:rsidR="009B1A0B" w:rsidRPr="00D057D5" w:rsidRDefault="009B1A0B" w:rsidP="00D057D5">
            <w:pPr>
              <w:jc w:val="both"/>
              <w:rPr>
                <w:rFonts w:ascii="Verdana" w:hAnsi="Verdana" w:cstheme="minorHAnsi"/>
                <w:u w:val="single"/>
              </w:rPr>
            </w:pPr>
          </w:p>
        </w:tc>
        <w:tc>
          <w:tcPr>
            <w:tcW w:w="7692" w:type="dxa"/>
          </w:tcPr>
          <w:p w14:paraId="29D0F821" w14:textId="10E3F299" w:rsidR="009B1A0B" w:rsidRPr="00D057D5" w:rsidRDefault="009B1A0B" w:rsidP="00D057D5">
            <w:pPr>
              <w:jc w:val="both"/>
              <w:rPr>
                <w:rFonts w:ascii="Verdana" w:hAnsi="Verdana" w:cstheme="minorHAnsi"/>
              </w:rPr>
            </w:pPr>
          </w:p>
        </w:tc>
      </w:tr>
      <w:tr w:rsidR="009B1A0B" w:rsidRPr="00D057D5" w14:paraId="4CE12968" w14:textId="77777777" w:rsidTr="00806FF9">
        <w:tc>
          <w:tcPr>
            <w:tcW w:w="6708" w:type="dxa"/>
          </w:tcPr>
          <w:p w14:paraId="5CD06634" w14:textId="77777777" w:rsidR="007158A0" w:rsidRPr="00D057D5" w:rsidRDefault="007158A0" w:rsidP="00D057D5">
            <w:pPr>
              <w:jc w:val="both"/>
              <w:rPr>
                <w:rFonts w:ascii="Verdana" w:hAnsi="Verdana" w:cstheme="minorHAnsi"/>
                <w:u w:val="single"/>
              </w:rPr>
            </w:pPr>
          </w:p>
          <w:p w14:paraId="41EDCF21" w14:textId="63339783" w:rsidR="009B1A0B" w:rsidRPr="00D057D5" w:rsidRDefault="00323C91" w:rsidP="00D057D5">
            <w:pPr>
              <w:jc w:val="both"/>
              <w:rPr>
                <w:rFonts w:ascii="Verdana" w:hAnsi="Verdana" w:cstheme="minorHAnsi"/>
              </w:rPr>
            </w:pPr>
            <w:proofErr w:type="gramStart"/>
            <w:r w:rsidRPr="00323C91">
              <w:rPr>
                <w:rFonts w:ascii="Calibri" w:hAnsi="Calibri" w:cstheme="minorHAnsi"/>
                <w:color w:val="000000"/>
              </w:rPr>
              <w:t>❸</w:t>
            </w:r>
            <w:proofErr w:type="gramEnd"/>
            <w:r w:rsidRPr="00323C91">
              <w:rPr>
                <w:rFonts w:ascii="Verdana" w:hAnsi="Verdana" w:cstheme="minorHAnsi"/>
                <w:color w:val="000000"/>
              </w:rPr>
              <w:t xml:space="preserve"> </w:t>
            </w:r>
            <w:r w:rsidR="009B1A0B" w:rsidRPr="00323C91">
              <w:rPr>
                <w:rFonts w:ascii="Verdana" w:hAnsi="Verdana" w:cstheme="minorHAnsi"/>
                <w:color w:val="000000"/>
              </w:rPr>
              <w:t xml:space="preserve">Le </w:t>
            </w:r>
            <w:r w:rsidR="009B1A0B" w:rsidRPr="00323C91">
              <w:rPr>
                <w:rFonts w:ascii="Verdana" w:hAnsi="Verdana" w:cstheme="minorHAnsi"/>
                <w:b/>
                <w:color w:val="000000"/>
              </w:rPr>
              <w:t>mouvement</w:t>
            </w:r>
            <w:r w:rsidR="009B1A0B" w:rsidRPr="00D057D5">
              <w:rPr>
                <w:rFonts w:ascii="Verdana" w:hAnsi="Verdana" w:cstheme="minorHAnsi"/>
                <w:b/>
                <w:color w:val="000000"/>
              </w:rPr>
              <w:t xml:space="preserve"> </w:t>
            </w:r>
            <w:r w:rsidR="009B1A0B" w:rsidRPr="00D057D5">
              <w:rPr>
                <w:rFonts w:ascii="Verdana" w:hAnsi="Verdana" w:cstheme="minorHAnsi"/>
                <w:color w:val="000000"/>
              </w:rPr>
              <w:t>qui anime cette forme peut ensuite être rapidement décrit pour rendre compte des différents temps du passage : cela permet de préciser un peu la description synthétique qui a été faite initialement.</w:t>
            </w:r>
          </w:p>
          <w:p w14:paraId="5B2FF097" w14:textId="77777777" w:rsidR="009B1A0B" w:rsidRPr="00D057D5" w:rsidRDefault="009B1A0B" w:rsidP="00D057D5">
            <w:pPr>
              <w:jc w:val="both"/>
              <w:rPr>
                <w:rFonts w:ascii="Verdana" w:hAnsi="Verdana" w:cstheme="minorHAnsi"/>
                <w:u w:val="single"/>
              </w:rPr>
            </w:pPr>
          </w:p>
        </w:tc>
        <w:tc>
          <w:tcPr>
            <w:tcW w:w="7692" w:type="dxa"/>
          </w:tcPr>
          <w:p w14:paraId="0D4C8D9B" w14:textId="13DE9661" w:rsidR="009B1A0B" w:rsidRPr="00D057D5" w:rsidRDefault="0087715F" w:rsidP="00D057D5">
            <w:pPr>
              <w:contextualSpacing/>
              <w:jc w:val="both"/>
              <w:rPr>
                <w:rFonts w:ascii="Verdana" w:hAnsi="Verdana" w:cstheme="minorHAnsi"/>
              </w:rPr>
            </w:pPr>
            <w:r w:rsidRPr="00D057D5">
              <w:rPr>
                <w:rFonts w:ascii="Verdana" w:hAnsi="Verdana" w:cstheme="minorHAnsi"/>
              </w:rPr>
              <w:t xml:space="preserve"> </w:t>
            </w:r>
          </w:p>
        </w:tc>
      </w:tr>
      <w:tr w:rsidR="009B1A0B" w:rsidRPr="00D057D5" w14:paraId="4396675B" w14:textId="77777777" w:rsidTr="00806FF9">
        <w:tc>
          <w:tcPr>
            <w:tcW w:w="6708" w:type="dxa"/>
          </w:tcPr>
          <w:p w14:paraId="3D9F13D8" w14:textId="77777777" w:rsidR="00D057D5" w:rsidRPr="00323C91" w:rsidRDefault="00D057D5" w:rsidP="00D057D5">
            <w:pPr>
              <w:jc w:val="both"/>
              <w:rPr>
                <w:rFonts w:ascii="Verdana" w:hAnsi="Verdana" w:cstheme="minorHAnsi"/>
                <w:b/>
                <w:color w:val="000000"/>
              </w:rPr>
            </w:pPr>
          </w:p>
          <w:p w14:paraId="74FE5A29" w14:textId="54801E63" w:rsidR="0087715F" w:rsidRPr="00323C91" w:rsidRDefault="00323C91" w:rsidP="00D057D5">
            <w:pPr>
              <w:jc w:val="both"/>
              <w:rPr>
                <w:rFonts w:ascii="Verdana" w:hAnsi="Verdana" w:cstheme="minorHAnsi"/>
                <w:b/>
                <w:color w:val="000000"/>
              </w:rPr>
            </w:pPr>
            <w:proofErr w:type="gramStart"/>
            <w:r w:rsidRPr="00323C91">
              <w:rPr>
                <w:rFonts w:ascii="Calibri" w:hAnsi="Calibri" w:cstheme="minorHAnsi"/>
                <w:bCs/>
                <w:color w:val="000000"/>
              </w:rPr>
              <w:t>❹</w:t>
            </w:r>
            <w:proofErr w:type="gramEnd"/>
            <w:r w:rsidRPr="00323C91">
              <w:rPr>
                <w:rFonts w:ascii="Verdana" w:hAnsi="Verdana" w:cstheme="minorHAnsi"/>
                <w:bCs/>
                <w:color w:val="000000"/>
              </w:rPr>
              <w:t xml:space="preserve"> </w:t>
            </w:r>
            <w:r w:rsidR="0087715F" w:rsidRPr="00323C91">
              <w:rPr>
                <w:rFonts w:ascii="Verdana" w:hAnsi="Verdana" w:cstheme="minorHAnsi"/>
                <w:b/>
                <w:color w:val="000000"/>
              </w:rPr>
              <w:t>Enjeu de l’explication</w:t>
            </w:r>
          </w:p>
          <w:p w14:paraId="5CD5DFDD" w14:textId="77777777" w:rsidR="0087715F" w:rsidRPr="00D057D5" w:rsidRDefault="0087715F" w:rsidP="00D057D5">
            <w:pPr>
              <w:pStyle w:val="Paragraphedeliste"/>
              <w:numPr>
                <w:ilvl w:val="0"/>
                <w:numId w:val="4"/>
              </w:numPr>
              <w:jc w:val="both"/>
              <w:rPr>
                <w:rFonts w:ascii="Verdana" w:hAnsi="Verdana" w:cstheme="minorHAnsi"/>
              </w:rPr>
            </w:pPr>
            <w:proofErr w:type="gramStart"/>
            <w:r w:rsidRPr="00D057D5">
              <w:rPr>
                <w:rFonts w:ascii="Verdana" w:hAnsi="Verdana" w:cstheme="minorHAnsi"/>
                <w:color w:val="000000"/>
              </w:rPr>
              <w:t>une</w:t>
            </w:r>
            <w:proofErr w:type="gramEnd"/>
            <w:r w:rsidRPr="00D057D5">
              <w:rPr>
                <w:rFonts w:ascii="Verdana" w:hAnsi="Verdana" w:cstheme="minorHAnsi"/>
                <w:color w:val="000000"/>
              </w:rPr>
              <w:t xml:space="preserve"> piste de lecture, une question</w:t>
            </w:r>
          </w:p>
          <w:p w14:paraId="13F9FCA0" w14:textId="77777777" w:rsidR="009B1A0B" w:rsidRPr="00D057D5" w:rsidRDefault="009B1A0B" w:rsidP="00D057D5">
            <w:pPr>
              <w:jc w:val="both"/>
              <w:rPr>
                <w:rFonts w:ascii="Verdana" w:hAnsi="Verdana" w:cstheme="minorHAnsi"/>
                <w:u w:val="single"/>
              </w:rPr>
            </w:pPr>
          </w:p>
        </w:tc>
        <w:tc>
          <w:tcPr>
            <w:tcW w:w="7692" w:type="dxa"/>
          </w:tcPr>
          <w:p w14:paraId="2DE19ED0" w14:textId="11BA15EA" w:rsidR="009B1A0B" w:rsidRPr="00D057D5" w:rsidRDefault="009B1A0B" w:rsidP="00D057D5">
            <w:pPr>
              <w:pStyle w:val="Pa1"/>
              <w:spacing w:after="220"/>
              <w:jc w:val="both"/>
              <w:rPr>
                <w:rFonts w:ascii="Verdana" w:hAnsi="Verdana" w:cstheme="minorHAnsi"/>
                <w:color w:val="000000"/>
                <w:sz w:val="22"/>
                <w:szCs w:val="22"/>
              </w:rPr>
            </w:pPr>
          </w:p>
        </w:tc>
      </w:tr>
    </w:tbl>
    <w:p w14:paraId="53D1E1BD" w14:textId="553AF726" w:rsidR="004841A4" w:rsidRPr="00D057D5" w:rsidRDefault="004841A4" w:rsidP="004841A4">
      <w:pPr>
        <w:rPr>
          <w:rFonts w:ascii="Verdana" w:hAnsi="Verdana"/>
        </w:rPr>
      </w:pPr>
    </w:p>
    <w:sectPr w:rsidR="004841A4" w:rsidRPr="00D057D5" w:rsidSect="009B1A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1EF241"/>
    <w:multiLevelType w:val="hybridMultilevel"/>
    <w:tmpl w:val="35AEA0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E10DA9"/>
    <w:multiLevelType w:val="hybridMultilevel"/>
    <w:tmpl w:val="99ED45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83760D"/>
    <w:multiLevelType w:val="hybridMultilevel"/>
    <w:tmpl w:val="555C40F2"/>
    <w:lvl w:ilvl="0" w:tplc="DA20BABC">
      <w:numFmt w:val="bullet"/>
      <w:lvlText w:val="-"/>
      <w:lvlJc w:val="left"/>
      <w:pPr>
        <w:ind w:left="720" w:hanging="360"/>
      </w:pPr>
      <w:rPr>
        <w:rFonts w:ascii="Verdana" w:eastAsiaTheme="minorHAnsi" w:hAnsi="Verdan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46439F"/>
    <w:multiLevelType w:val="hybridMultilevel"/>
    <w:tmpl w:val="1958B518"/>
    <w:lvl w:ilvl="0" w:tplc="DD2A3EF8">
      <w:start w:val="2"/>
      <w:numFmt w:val="bullet"/>
      <w:lvlText w:val="-"/>
      <w:lvlJc w:val="left"/>
      <w:pPr>
        <w:ind w:left="720" w:hanging="360"/>
      </w:pPr>
      <w:rPr>
        <w:rFonts w:ascii="Calibri" w:eastAsiaTheme="minorHAnsi" w:hAnsi="Calibri" w:cs="Calibri"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1A0419"/>
    <w:multiLevelType w:val="hybridMultilevel"/>
    <w:tmpl w:val="981D7E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C7"/>
    <w:rsid w:val="000B2D80"/>
    <w:rsid w:val="001208A9"/>
    <w:rsid w:val="002768B2"/>
    <w:rsid w:val="00281E6F"/>
    <w:rsid w:val="002C7CCB"/>
    <w:rsid w:val="003170C6"/>
    <w:rsid w:val="00323C91"/>
    <w:rsid w:val="00325F78"/>
    <w:rsid w:val="003A1D46"/>
    <w:rsid w:val="003F36FA"/>
    <w:rsid w:val="004309E0"/>
    <w:rsid w:val="004841A4"/>
    <w:rsid w:val="00495935"/>
    <w:rsid w:val="00495E18"/>
    <w:rsid w:val="00544F9C"/>
    <w:rsid w:val="005748B2"/>
    <w:rsid w:val="005A0080"/>
    <w:rsid w:val="006275C5"/>
    <w:rsid w:val="00675E64"/>
    <w:rsid w:val="006E016D"/>
    <w:rsid w:val="007158A0"/>
    <w:rsid w:val="00716409"/>
    <w:rsid w:val="00734E79"/>
    <w:rsid w:val="00806FF9"/>
    <w:rsid w:val="00851D34"/>
    <w:rsid w:val="0087715F"/>
    <w:rsid w:val="008800FB"/>
    <w:rsid w:val="00886F8D"/>
    <w:rsid w:val="00907EE0"/>
    <w:rsid w:val="00967078"/>
    <w:rsid w:val="009B1A0B"/>
    <w:rsid w:val="00A368B2"/>
    <w:rsid w:val="00A41796"/>
    <w:rsid w:val="00AD54AD"/>
    <w:rsid w:val="00B90372"/>
    <w:rsid w:val="00C9768A"/>
    <w:rsid w:val="00CD3CC7"/>
    <w:rsid w:val="00D057D5"/>
    <w:rsid w:val="00DC0294"/>
    <w:rsid w:val="00DE4EF7"/>
    <w:rsid w:val="00EB33BF"/>
    <w:rsid w:val="00EE635D"/>
    <w:rsid w:val="00F1017C"/>
    <w:rsid w:val="00F83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2361"/>
  <w15:docId w15:val="{86C37EEF-73E0-4AC5-B579-5D559CEC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D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
    <w:name w:val="Pa1"/>
    <w:basedOn w:val="Normal"/>
    <w:next w:val="Normal"/>
    <w:uiPriority w:val="99"/>
    <w:rsid w:val="00CD3CC7"/>
    <w:pPr>
      <w:autoSpaceDE w:val="0"/>
      <w:autoSpaceDN w:val="0"/>
      <w:adjustRightInd w:val="0"/>
      <w:spacing w:after="0" w:line="201" w:lineRule="atLeast"/>
    </w:pPr>
    <w:rPr>
      <w:rFonts w:ascii="Roboto" w:hAnsi="Roboto"/>
      <w:sz w:val="24"/>
      <w:szCs w:val="24"/>
    </w:rPr>
  </w:style>
  <w:style w:type="paragraph" w:customStyle="1" w:styleId="Default">
    <w:name w:val="Default"/>
    <w:rsid w:val="00886F8D"/>
    <w:pPr>
      <w:autoSpaceDE w:val="0"/>
      <w:autoSpaceDN w:val="0"/>
      <w:adjustRightInd w:val="0"/>
      <w:spacing w:after="0" w:line="240" w:lineRule="auto"/>
    </w:pPr>
    <w:rPr>
      <w:rFonts w:ascii="Roboto" w:hAnsi="Roboto" w:cs="Roboto"/>
      <w:color w:val="000000"/>
      <w:sz w:val="24"/>
      <w:szCs w:val="24"/>
    </w:rPr>
  </w:style>
  <w:style w:type="paragraph" w:customStyle="1" w:styleId="Pa5">
    <w:name w:val="Pa5"/>
    <w:basedOn w:val="Default"/>
    <w:next w:val="Default"/>
    <w:uiPriority w:val="99"/>
    <w:rsid w:val="00886F8D"/>
    <w:pPr>
      <w:spacing w:line="261" w:lineRule="atLeast"/>
    </w:pPr>
    <w:rPr>
      <w:rFonts w:cstheme="minorBidi"/>
      <w:color w:val="auto"/>
    </w:rPr>
  </w:style>
  <w:style w:type="paragraph" w:customStyle="1" w:styleId="Pa8">
    <w:name w:val="Pa8"/>
    <w:basedOn w:val="Default"/>
    <w:next w:val="Default"/>
    <w:uiPriority w:val="99"/>
    <w:rsid w:val="00886F8D"/>
    <w:pPr>
      <w:spacing w:line="201" w:lineRule="atLeast"/>
    </w:pPr>
    <w:rPr>
      <w:rFonts w:cstheme="minorBidi"/>
      <w:color w:val="auto"/>
    </w:rPr>
  </w:style>
  <w:style w:type="paragraph" w:styleId="Paragraphedeliste">
    <w:name w:val="List Paragraph"/>
    <w:basedOn w:val="Normal"/>
    <w:uiPriority w:val="34"/>
    <w:qFormat/>
    <w:rsid w:val="00F8371A"/>
    <w:pPr>
      <w:ind w:left="720"/>
      <w:contextualSpacing/>
    </w:pPr>
  </w:style>
  <w:style w:type="table" w:styleId="Grilledutableau">
    <w:name w:val="Table Grid"/>
    <w:basedOn w:val="TableauNormal"/>
    <w:uiPriority w:val="59"/>
    <w:rsid w:val="009B1A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903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372"/>
    <w:rPr>
      <w:rFonts w:ascii="Tahoma" w:hAnsi="Tahoma" w:cs="Tahoma"/>
      <w:sz w:val="16"/>
      <w:szCs w:val="16"/>
    </w:rPr>
  </w:style>
  <w:style w:type="character" w:styleId="Lienhypertexte">
    <w:name w:val="Hyperlink"/>
    <w:basedOn w:val="Policepardfaut"/>
    <w:uiPriority w:val="99"/>
    <w:unhideWhenUsed/>
    <w:rsid w:val="00D057D5"/>
    <w:rPr>
      <w:color w:val="0000FF" w:themeColor="hyperlink"/>
      <w:u w:val="single"/>
    </w:rPr>
  </w:style>
  <w:style w:type="character" w:styleId="Mentionnonrsolue">
    <w:name w:val="Unresolved Mention"/>
    <w:basedOn w:val="Policepardfaut"/>
    <w:uiPriority w:val="99"/>
    <w:semiHidden/>
    <w:unhideWhenUsed/>
    <w:rsid w:val="00D05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Lefebure</dc:creator>
  <cp:lastModifiedBy>nathalie soubrier</cp:lastModifiedBy>
  <cp:revision>2</cp:revision>
  <dcterms:created xsi:type="dcterms:W3CDTF">2019-11-08T09:56:00Z</dcterms:created>
  <dcterms:modified xsi:type="dcterms:W3CDTF">2019-11-08T09:56:00Z</dcterms:modified>
</cp:coreProperties>
</file>